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E75" w:rsidRPr="000E7306" w:rsidRDefault="00A17124" w:rsidP="000E73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0E73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</w:t>
      </w:r>
      <w:r w:rsidR="000E73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="00A50E75" w:rsidRPr="000E7306">
        <w:rPr>
          <w:rFonts w:ascii="Times New Roman" w:hAnsi="Times New Roman" w:cs="Times New Roman"/>
          <w:color w:val="000000"/>
        </w:rPr>
        <w:t xml:space="preserve">Приложение </w:t>
      </w:r>
    </w:p>
    <w:p w:rsidR="00A50E75" w:rsidRPr="000E7306" w:rsidRDefault="00A50E75" w:rsidP="000E7306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</w:rPr>
      </w:pPr>
      <w:proofErr w:type="gramStart"/>
      <w:r w:rsidRPr="000E7306">
        <w:rPr>
          <w:rFonts w:ascii="Times New Roman" w:hAnsi="Times New Roman" w:cs="Times New Roman"/>
          <w:color w:val="000000"/>
        </w:rPr>
        <w:t>к</w:t>
      </w:r>
      <w:proofErr w:type="gramEnd"/>
      <w:r w:rsidRPr="000E7306"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A50E75" w:rsidRPr="000E7306" w:rsidRDefault="00A50E75" w:rsidP="000E7306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</w:rPr>
      </w:pPr>
      <w:proofErr w:type="gramStart"/>
      <w:r w:rsidRPr="000E7306">
        <w:rPr>
          <w:rFonts w:ascii="Times New Roman" w:hAnsi="Times New Roman" w:cs="Times New Roman"/>
          <w:color w:val="000000"/>
        </w:rPr>
        <w:t>и</w:t>
      </w:r>
      <w:proofErr w:type="gramEnd"/>
      <w:r w:rsidRPr="000E7306"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A50E75" w:rsidRPr="000E7306" w:rsidRDefault="00A50E75" w:rsidP="000E7306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</w:rPr>
      </w:pPr>
      <w:proofErr w:type="gramStart"/>
      <w:r w:rsidRPr="000E7306">
        <w:rPr>
          <w:rFonts w:ascii="Times New Roman" w:hAnsi="Times New Roman" w:cs="Times New Roman"/>
          <w:color w:val="000000"/>
        </w:rPr>
        <w:t>от</w:t>
      </w:r>
      <w:proofErr w:type="gramEnd"/>
      <w:r w:rsidRPr="000E7306"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A50E75" w:rsidRPr="000E7306" w:rsidRDefault="00A50E75" w:rsidP="000E73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</w:rPr>
      </w:pPr>
      <w:r w:rsidRPr="000E7306">
        <w:rPr>
          <w:rFonts w:ascii="Times New Roman" w:hAnsi="Times New Roman" w:cs="Times New Roman"/>
          <w:color w:val="000000"/>
        </w:rPr>
        <w:t>№ ________</w:t>
      </w:r>
    </w:p>
    <w:p w:rsidR="00A50E75" w:rsidRPr="000E7306" w:rsidRDefault="00A50E75" w:rsidP="00A50E7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A50E75" w:rsidRPr="000E7306" w:rsidRDefault="00A50E75" w:rsidP="00A50E7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A50E75" w:rsidRPr="000E7306" w:rsidRDefault="00A50E75" w:rsidP="00A50E7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</w:rPr>
      </w:pPr>
    </w:p>
    <w:p w:rsidR="00A50E75" w:rsidRPr="000E7306" w:rsidRDefault="00A50E75" w:rsidP="000E73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</w:rPr>
      </w:pPr>
      <w:r w:rsidRPr="000E7306"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 w:rsidRPr="000E7306"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A50E75" w:rsidRPr="000E7306" w:rsidRDefault="00A50E75" w:rsidP="00A50E7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A50E75" w:rsidRPr="000E7306" w:rsidRDefault="00A50E75" w:rsidP="00A50E7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A50E75" w:rsidRPr="000E7306" w:rsidRDefault="00A50E75" w:rsidP="000E7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ГОСУДАРСТВЕННЫЙ ОБРАЗОВАТЕЛЬНЫЙ СТАНДАРТ </w:t>
      </w:r>
      <w:r w:rsidRPr="000E730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A50E75" w:rsidRPr="000E7306" w:rsidRDefault="00A50E75" w:rsidP="000E7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ВЫСШЕГО ПРОФЕССИОНАЛЬНОГО ОБРАЗОВАНИЯ  </w:t>
      </w:r>
    </w:p>
    <w:p w:rsidR="00A50E75" w:rsidRPr="000E7306" w:rsidRDefault="00A50E75" w:rsidP="00A50E75">
      <w:pPr>
        <w:autoSpaceDE w:val="0"/>
        <w:autoSpaceDN w:val="0"/>
        <w:adjustRightInd w:val="0"/>
        <w:spacing w:after="0" w:line="240" w:lineRule="auto"/>
        <w:ind w:left="61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50E75" w:rsidRPr="000E7306" w:rsidRDefault="00A50E75" w:rsidP="00A50E75">
      <w:pPr>
        <w:autoSpaceDE w:val="0"/>
        <w:autoSpaceDN w:val="0"/>
        <w:adjustRightInd w:val="0"/>
        <w:spacing w:after="0" w:line="240" w:lineRule="auto"/>
        <w:ind w:left="61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50E75" w:rsidRPr="000E7306" w:rsidRDefault="00A50E75" w:rsidP="00A50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50E75" w:rsidRPr="000E7306" w:rsidRDefault="00A50E75" w:rsidP="00A50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НАПРАВЛЕНИЕ: </w:t>
      </w:r>
      <w:proofErr w:type="gramStart"/>
      <w:r w:rsidRPr="000E730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510100  –</w:t>
      </w:r>
      <w:proofErr w:type="gramEnd"/>
      <w:r w:rsidRPr="000E730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Математика</w:t>
      </w:r>
      <w:r w:rsidRPr="000E73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Pr="000E730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A50E75" w:rsidRPr="000E7306" w:rsidRDefault="00A50E75" w:rsidP="00A50E75">
      <w:pPr>
        <w:autoSpaceDE w:val="0"/>
        <w:autoSpaceDN w:val="0"/>
        <w:adjustRightInd w:val="0"/>
        <w:spacing w:after="0" w:line="240" w:lineRule="auto"/>
        <w:ind w:firstLine="614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50E75" w:rsidRPr="000E7306" w:rsidRDefault="00A50E75" w:rsidP="00A50E75">
      <w:pPr>
        <w:autoSpaceDE w:val="0"/>
        <w:autoSpaceDN w:val="0"/>
        <w:adjustRightInd w:val="0"/>
        <w:spacing w:after="0" w:line="240" w:lineRule="auto"/>
        <w:ind w:left="614"/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</w:p>
    <w:p w:rsidR="00A50E75" w:rsidRPr="000E7306" w:rsidRDefault="00A50E75" w:rsidP="00A50E75">
      <w:pPr>
        <w:shd w:val="clear" w:color="auto" w:fill="FFFFFF"/>
        <w:spacing w:after="0" w:line="240" w:lineRule="auto"/>
        <w:ind w:right="101"/>
        <w:jc w:val="center"/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pacing w:val="-1"/>
          <w:sz w:val="28"/>
          <w:szCs w:val="24"/>
          <w:lang w:eastAsia="ru-RU"/>
        </w:rPr>
        <w:tab/>
      </w:r>
    </w:p>
    <w:p w:rsidR="00A50E75" w:rsidRPr="000E7306" w:rsidRDefault="00A50E75" w:rsidP="000E730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0E7306">
        <w:rPr>
          <w:rFonts w:ascii="Times New Roman" w:eastAsia="Times New Roman" w:hAnsi="Times New Roman" w:cs="Times New Roman"/>
          <w:b/>
          <w:spacing w:val="-1"/>
          <w:sz w:val="28"/>
          <w:szCs w:val="24"/>
          <w:lang w:eastAsia="ru-RU"/>
        </w:rPr>
        <w:t>Квалификация: магистр</w:t>
      </w:r>
    </w:p>
    <w:p w:rsidR="00A50E75" w:rsidRPr="000E7306" w:rsidRDefault="00A50E75" w:rsidP="00A50E7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A50E75" w:rsidRPr="000E7306" w:rsidRDefault="00A50E75" w:rsidP="00A50E7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A50E75" w:rsidRPr="000E7306" w:rsidRDefault="00A50E75" w:rsidP="00A50E75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A50E75" w:rsidRPr="000E7306" w:rsidRDefault="00A50E75" w:rsidP="00A50E75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A50E75" w:rsidRPr="000E7306" w:rsidRDefault="00A50E75" w:rsidP="00A50E75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A50E75" w:rsidRPr="000E7306" w:rsidRDefault="00A50E75" w:rsidP="00A50E75">
      <w:pPr>
        <w:rPr>
          <w:rFonts w:ascii="Times New Roman" w:hAnsi="Times New Roman" w:cs="Times New Roman"/>
        </w:rPr>
      </w:pPr>
    </w:p>
    <w:p w:rsidR="00A50E75" w:rsidRDefault="00A50E75" w:rsidP="00A50E75">
      <w:pPr>
        <w:rPr>
          <w:rFonts w:ascii="Times New Roman" w:hAnsi="Times New Roman" w:cs="Times New Roman"/>
        </w:rPr>
      </w:pPr>
    </w:p>
    <w:p w:rsidR="000E7306" w:rsidRDefault="000E7306" w:rsidP="00A50E75">
      <w:pPr>
        <w:rPr>
          <w:rFonts w:ascii="Times New Roman" w:hAnsi="Times New Roman" w:cs="Times New Roman"/>
        </w:rPr>
      </w:pPr>
    </w:p>
    <w:p w:rsidR="000E7306" w:rsidRDefault="000E7306" w:rsidP="00A50E75">
      <w:pPr>
        <w:rPr>
          <w:rFonts w:ascii="Times New Roman" w:hAnsi="Times New Roman" w:cs="Times New Roman"/>
        </w:rPr>
      </w:pPr>
    </w:p>
    <w:p w:rsidR="000E7306" w:rsidRDefault="000E7306" w:rsidP="00A50E75">
      <w:pPr>
        <w:rPr>
          <w:rFonts w:ascii="Times New Roman" w:hAnsi="Times New Roman" w:cs="Times New Roman"/>
        </w:rPr>
      </w:pPr>
    </w:p>
    <w:p w:rsidR="000E7306" w:rsidRDefault="000E7306" w:rsidP="00A50E75">
      <w:pPr>
        <w:rPr>
          <w:rFonts w:ascii="Times New Roman" w:hAnsi="Times New Roman" w:cs="Times New Roman"/>
        </w:rPr>
      </w:pPr>
    </w:p>
    <w:p w:rsidR="000E7306" w:rsidRPr="000E7306" w:rsidRDefault="000E7306" w:rsidP="00A50E75">
      <w:pPr>
        <w:rPr>
          <w:rFonts w:ascii="Times New Roman" w:hAnsi="Times New Roman" w:cs="Times New Roman"/>
        </w:rPr>
      </w:pPr>
    </w:p>
    <w:p w:rsidR="00A50E75" w:rsidRPr="000E7306" w:rsidRDefault="00A50E75" w:rsidP="00A50E75">
      <w:pPr>
        <w:jc w:val="center"/>
        <w:rPr>
          <w:rFonts w:ascii="Times New Roman" w:hAnsi="Times New Roman" w:cs="Times New Roman"/>
          <w:b/>
          <w:sz w:val="28"/>
        </w:rPr>
      </w:pPr>
      <w:r w:rsidRPr="000E7306">
        <w:rPr>
          <w:rFonts w:ascii="Times New Roman" w:hAnsi="Times New Roman" w:cs="Times New Roman"/>
          <w:b/>
          <w:sz w:val="28"/>
        </w:rPr>
        <w:t>Бишкек 2021</w:t>
      </w:r>
    </w:p>
    <w:p w:rsidR="00A50E75" w:rsidRPr="000E7306" w:rsidRDefault="00A50E75" w:rsidP="00A50E75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306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A50E75" w:rsidRPr="000E7306" w:rsidRDefault="00A50E75" w:rsidP="000E730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306">
        <w:rPr>
          <w:rFonts w:ascii="Times New Roman" w:hAnsi="Times New Roman" w:cs="Times New Roman"/>
          <w:b/>
          <w:sz w:val="24"/>
          <w:szCs w:val="24"/>
        </w:rPr>
        <w:t>1.1.</w:t>
      </w:r>
      <w:r w:rsidRPr="000E7306"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 w:rsidRPr="000E7306">
        <w:rPr>
          <w:rFonts w:ascii="Times New Roman" w:hAnsi="Times New Roman" w:cs="Times New Roman"/>
          <w:b/>
          <w:sz w:val="24"/>
          <w:szCs w:val="24"/>
        </w:rPr>
        <w:t>510100 -  Математика</w:t>
      </w:r>
      <w:r w:rsidRPr="000E7306">
        <w:rPr>
          <w:rFonts w:ascii="Times New Roman" w:hAnsi="Times New Roman" w:cs="Times New Roman"/>
          <w:sz w:val="24"/>
          <w:szCs w:val="24"/>
        </w:rPr>
        <w:t xml:space="preserve">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A50E75" w:rsidRPr="000E7306" w:rsidRDefault="00A50E75" w:rsidP="000E730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306">
        <w:rPr>
          <w:rFonts w:ascii="Times New Roman" w:hAnsi="Times New Roman" w:cs="Times New Roman"/>
          <w:sz w:val="24"/>
          <w:szCs w:val="24"/>
        </w:rPr>
        <w:t xml:space="preserve"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</w:t>
      </w:r>
      <w:r w:rsidR="000E7306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магистров</w:t>
      </w:r>
      <w:r w:rsidRPr="000E7306">
        <w:rPr>
          <w:rFonts w:ascii="Times New Roman" w:hAnsi="Times New Roman" w:cs="Times New Roman"/>
          <w:sz w:val="24"/>
          <w:szCs w:val="24"/>
        </w:rPr>
        <w:t>, независимо от форм собственности и ведомственной принадлежности.</w:t>
      </w:r>
    </w:p>
    <w:p w:rsidR="00A50E75" w:rsidRPr="000E7306" w:rsidRDefault="00A50E75" w:rsidP="000E730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306"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A50E75" w:rsidRPr="000E7306" w:rsidRDefault="00A50E75" w:rsidP="00A50E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</w:t>
      </w:r>
      <w:proofErr w:type="gramEnd"/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образовательная программа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подготовки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компетенция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заранее заведенное социальное требование (норма) к образовательной подготовке ученика (обучаемого), необходимой для его эффективной, продуктивной деятельности в определенной сфере;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бакалавр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0E73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PhD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/по профилю) и осуществления профессиональной деятельности;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кредит 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условная мера трудоемкости основной профессиональной образовательной программы;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обучения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выравнивающие курсы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компетенция, требуемых для освоения основной образовательной программы подготовки магистров по направлению;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общенаучные компетенции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инструментальные компетенции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включают когнитивные способности, способность понимать и использовать идеи и соображения; методологические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-личностные и общекультурные компетенции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A17124" w:rsidRPr="000E7306" w:rsidRDefault="00A17124" w:rsidP="00DF6C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профессиональный стандарт 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Сокращения и обозначения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 Государственном   образовательном  стандарте высшего профессионального образования используются следующие сокращения: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 Государственный   образовательный  стандарт  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ВПО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высшее профессиональное образование;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ООП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основная образовательная программа;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УМО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учебно-методические объединения;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ОК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общенаучные компетенции;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ИК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инструментальные компетенции;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ПК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профессиональные компетенции;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СЛК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социально-личностные и общекультурные компетенции.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     </w:t>
      </w: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Область применения 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510100 </w:t>
      </w:r>
      <w:r w:rsidR="00DF6C79"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Математика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далее - вузы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2.2.  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пользователями настоящего  ГОС  ВПО по направлению являются: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объединения специалистов и работодателей в соответствующей сфере профессиональной деятельности;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-государственные органы исполнительной власти, обеспечивающие финансирование высшего профессионального образования;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-уполномоченные государственные органы исполнительной власти, обеспечивающие контроль соблюдения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аккредитационные агентства, осуществляющие аккредитацию образовательных программ и организаций</w:t>
      </w:r>
      <w:r w:rsidR="002E5452" w:rsidRPr="000E7306">
        <w:rPr>
          <w:rFonts w:ascii="Times New Roman" w:hAnsi="Times New Roman" w:cs="Times New Roman"/>
          <w:color w:val="FF0000"/>
        </w:rPr>
        <w:t xml:space="preserve"> </w:t>
      </w:r>
      <w:r w:rsidR="002E5452" w:rsidRPr="000E7306">
        <w:rPr>
          <w:rFonts w:ascii="Times New Roman" w:hAnsi="Times New Roman" w:cs="Times New Roman"/>
          <w:color w:val="FF0000"/>
          <w:sz w:val="24"/>
          <w:szCs w:val="24"/>
        </w:rPr>
        <w:t>в сфере высшего профессионального образования.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1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    Требования к уровню подготовленности абитуриентов</w:t>
      </w:r>
    </w:p>
    <w:p w:rsidR="00A17124" w:rsidRPr="000E7306" w:rsidRDefault="00A17124" w:rsidP="00DF6C79">
      <w:pPr>
        <w:numPr>
          <w:ilvl w:val="0"/>
          <w:numId w:val="2"/>
        </w:numPr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0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образования абитуриента, претендующего на получение высшего профессионального образования с присвоением </w:t>
      </w:r>
      <w:r w:rsidR="00C46035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квалификации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«магистр» - высшее профессиональное образование с присвоением </w:t>
      </w:r>
      <w:r w:rsidR="00C46035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квалификации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«бакалавр» или высшее профессиональное образование </w:t>
      </w:r>
      <w:r w:rsidRPr="000E7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присвоением квалификации «специалист».</w:t>
      </w:r>
    </w:p>
    <w:p w:rsidR="00A17124" w:rsidRPr="000E7306" w:rsidRDefault="00A17124" w:rsidP="00DF6C79">
      <w:pPr>
        <w:numPr>
          <w:ilvl w:val="0"/>
          <w:numId w:val="2"/>
        </w:numPr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 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      Общая     характеристика     направления     подготовки.</w:t>
      </w:r>
    </w:p>
    <w:p w:rsidR="00A17124" w:rsidRPr="000E7306" w:rsidRDefault="00A17124" w:rsidP="00DF6C79">
      <w:pPr>
        <w:tabs>
          <w:tab w:val="left" w:pos="5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 Кыргызской  Республике  по  направлению   подготовки</w:t>
      </w:r>
      <w:r w:rsidRPr="000E73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510100   Математика     реализуются следующие: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ООП ВПО по подготовке бакалавров; 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ООП ВПО по подготовке магистров. 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   вузов,   полностью   освоившим   ООП   ВПО   по подготовке бакалавров и успешно прошедшим государственную итоговую аттестацию  в установленном порядке, выдается диплом  о  высшем образовании с присвоением квалификации «бакалавр».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Нормативный срок освоения ООП ВПО по подг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отовке магистров по направлению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510100 </w:t>
      </w:r>
      <w:r w:rsidR="00DF6C79"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Математика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квалификации «бакалавр», - не менее 2 лет.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освоения ООП ВПО по подготовке магистров на базе высшего профессионального образования, подтвержденного присвоением квалификации «бакалавр»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очно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-заочной (вечерней) и заочной формам обучения, а также в случае сочетания различных форм обучения увеличиваются вузом на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полгода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 установленного нормативного срока освоения при очной форме обучения.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обучении по индивидуальному учебному плану лиц с ограниченными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нормативные сроки освоения ООП ВПО в подготовке магистров устанавливаются </w:t>
      </w:r>
      <w:r w:rsid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Кабинетом Министров</w:t>
      </w:r>
      <w:bookmarkStart w:id="0" w:name="_GoBack"/>
      <w:bookmarkEnd w:id="0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Общая трудоемкость освоения ООП ВПО подготовки магистров на базе среднего общего или среднего профессионального образования при очной форме обучения  составляет не менее 360  кредитов и на базе квалификации «бакалавр», составляет не менее 120 кредитов.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ООП ВПО по очной форме обучения за учебный год  равна не менее 60 кредитов.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одного учебного семестра равна не менее 30 кредитам (при двух</w:t>
      </w:r>
      <w:r w:rsidR="00A457B8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семестровом построении учебного процесса).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A17124" w:rsidRPr="000E7306" w:rsidRDefault="00C64464" w:rsidP="00DF6C79">
      <w:pPr>
        <w:tabs>
          <w:tab w:val="left" w:pos="10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17124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ООП по очно-заочной (вечерней) и  заочной формам обучения, а также в случае сочетания различных форм за учебный год составляет не менее 48 кредитов.</w:t>
      </w:r>
    </w:p>
    <w:p w:rsidR="00A17124" w:rsidRPr="000E7306" w:rsidRDefault="00A17124" w:rsidP="00DF6C79">
      <w:pPr>
        <w:tabs>
          <w:tab w:val="left" w:pos="1042"/>
          <w:tab w:val="left" w:leader="underscore" w:pos="6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ООП ВПО по направлению подготовки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510100 </w:t>
      </w:r>
      <w:r w:rsidR="00DF6C79"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области обучения и воспитания личности.</w:t>
      </w:r>
    </w:p>
    <w:p w:rsidR="00633720" w:rsidRPr="000E7306" w:rsidRDefault="00633720" w:rsidP="00DF6C79">
      <w:pPr>
        <w:pStyle w:val="Style29"/>
        <w:widowControl/>
        <w:spacing w:line="240" w:lineRule="auto"/>
        <w:ind w:firstLine="567"/>
        <w:jc w:val="both"/>
      </w:pPr>
      <w:r w:rsidRPr="000E7306">
        <w:t xml:space="preserve">3.4.1. В области обучения целью ООП ВПО по направлению подготовки </w:t>
      </w:r>
      <w:r w:rsidRPr="000E7306">
        <w:rPr>
          <w:b/>
        </w:rPr>
        <w:t xml:space="preserve">510100 </w:t>
      </w:r>
      <w:r w:rsidR="00DF6C79" w:rsidRPr="000E7306">
        <w:rPr>
          <w:b/>
        </w:rPr>
        <w:t>-Математика</w:t>
      </w:r>
      <w:r w:rsidR="00DF6C79" w:rsidRPr="000E7306">
        <w:t xml:space="preserve"> </w:t>
      </w:r>
      <w:r w:rsidRPr="000E7306">
        <w:t>является: подготовка магистров к разносторонней профессиональной деятельности в области</w:t>
      </w:r>
      <w:r w:rsidR="00112FF1" w:rsidRPr="000E7306">
        <w:t xml:space="preserve"> фундаментальной науки,</w:t>
      </w:r>
      <w:r w:rsidRPr="000E7306">
        <w:t xml:space="preserve"> научных, прикладных и экспериментальных исследований, опытно-конструкторских работ, математического моделирования и программного обеспечения,</w:t>
      </w:r>
      <w:r w:rsidRPr="000E7306">
        <w:rPr>
          <w:rStyle w:val="FontStyle38"/>
          <w:sz w:val="24"/>
          <w:szCs w:val="24"/>
        </w:rPr>
        <w:t xml:space="preserve"> </w:t>
      </w:r>
      <w:r w:rsidRPr="000E7306">
        <w:t>разработки эффективных методов решения задач</w:t>
      </w:r>
      <w:r w:rsidRPr="000E7306">
        <w:rPr>
          <w:rStyle w:val="FontStyle38"/>
          <w:sz w:val="24"/>
          <w:szCs w:val="24"/>
        </w:rPr>
        <w:t xml:space="preserve"> естествознания, техники, экономики и управления, преподавание цикл математических дисциплин путем развития у студентов личных качеств и формирования универсальных и  профессиональных  компетенции,</w:t>
      </w:r>
      <w:r w:rsidRPr="000E7306">
        <w:t xml:space="preserve"> способствующих его социальной мобильности и устойчивости на рынке труда.</w:t>
      </w:r>
    </w:p>
    <w:p w:rsidR="00A17124" w:rsidRPr="000E7306" w:rsidRDefault="00A17124" w:rsidP="00DF6C79">
      <w:p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3.4.2.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воспитания личности целью ООП ВПО по направлению подготовки </w:t>
      </w:r>
      <w:r w:rsidR="00DF6C79"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510100 -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Математика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является </w:t>
      </w:r>
      <w:r w:rsidRPr="000E7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формирование социально-личностных качеств студентов: целеустремленности, организованности, трудолюбия, ответственности, гражданственности, </w:t>
      </w:r>
      <w:proofErr w:type="spellStart"/>
      <w:r w:rsidRPr="000E7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коммуникативности</w:t>
      </w:r>
      <w:proofErr w:type="spellEnd"/>
      <w:r w:rsidRPr="000E7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толерантности, повышения общей культуры.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49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3.5.    Область профессиональной деятельности выпускников</w:t>
      </w:r>
    </w:p>
    <w:p w:rsidR="00A17124" w:rsidRPr="000E7306" w:rsidRDefault="00A17124" w:rsidP="00DF6C79">
      <w:pPr>
        <w:tabs>
          <w:tab w:val="left" w:leader="underscore" w:pos="5462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 профессиональной   деятельности   выпускников    по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направлению подготовки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510100 </w:t>
      </w:r>
      <w:r w:rsidR="00DF6C79"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Математика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включает:  научно-исследовательскую деятельность в областях, использующих математические методы и компьютерные технологии; решение различных задач с использованием математического моделирования процессов и объектов и программного обеспечения; разработку эффективных методов решения задач естествознания, техники, экономики и управления; программно-информационное обеспечение научной, исследовательской, проектно-конструкторской и эксплуатационно-управленческой деятельности; преподавание цикла математических дисциплин (в том числе информатики).</w:t>
      </w:r>
    </w:p>
    <w:p w:rsidR="00A17124" w:rsidRPr="000E7306" w:rsidRDefault="00A17124" w:rsidP="00DF6C79">
      <w:pPr>
        <w:tabs>
          <w:tab w:val="left" w:pos="1229"/>
          <w:tab w:val="left" w:pos="4027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A17124" w:rsidRPr="000E7306" w:rsidRDefault="00A17124" w:rsidP="00DF6C79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Объекты профессиональной деятельности выпускников </w:t>
      </w:r>
    </w:p>
    <w:p w:rsidR="00A17124" w:rsidRPr="000E7306" w:rsidRDefault="00A17124" w:rsidP="00DF6C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    профессиональной   деятельности    выпускников   по направлению подготовки являются понятия, гипотезы, теоремы, методы и математические модели, составляющие содержание фундаментальной и прикладной математики, механики и других естественных наук.</w:t>
      </w:r>
    </w:p>
    <w:p w:rsidR="00A17124" w:rsidRPr="000E7306" w:rsidRDefault="00A17124" w:rsidP="00DF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 Виды профессиональной деятельности выпускников:</w:t>
      </w:r>
    </w:p>
    <w:p w:rsidR="00A17124" w:rsidRPr="000E7306" w:rsidRDefault="00A17124" w:rsidP="00DF6C7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научно-исследовательская и научно-изыскательская;</w:t>
      </w:r>
    </w:p>
    <w:p w:rsidR="00A17124" w:rsidRPr="000E7306" w:rsidRDefault="00A17124" w:rsidP="00DF6C7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производственно-технологическая;</w:t>
      </w:r>
    </w:p>
    <w:p w:rsidR="00A17124" w:rsidRPr="000E7306" w:rsidRDefault="00A17124" w:rsidP="00DF6C7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организационно-управленческая;</w:t>
      </w:r>
    </w:p>
    <w:p w:rsidR="00A17124" w:rsidRPr="000E7306" w:rsidRDefault="00A17124" w:rsidP="00DF6C7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преподавательская (в установленном порядке).</w:t>
      </w:r>
    </w:p>
    <w:p w:rsidR="00A17124" w:rsidRPr="000E7306" w:rsidRDefault="00A17124" w:rsidP="00DF6C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A17124" w:rsidRPr="000E7306" w:rsidRDefault="00A17124" w:rsidP="00DF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3.8.   Задачи     профессиональной     деятельности     выпускников </w:t>
      </w:r>
    </w:p>
    <w:p w:rsidR="00A17124" w:rsidRPr="000E7306" w:rsidRDefault="00A17124" w:rsidP="00DF6C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научно-исследовательская и научно-изыскательская деятельность: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-применение методов математического и алгоритмического моделирования при изучении реальных процессов и объектов с целью нахождения эффективных решений общенаучных, организационных и прикладных задач широкого профиля;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-анализ и обобщение результатов научно-исследовательских работ в области математики с использованием современных достижений науки и техники, передового отечественного и зарубежного опыта;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-подготовка и проведение семинаров, конференций, симпозиумов;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-подготовка и редактирование научных публикаций;</w:t>
      </w:r>
    </w:p>
    <w:p w:rsidR="00A17124" w:rsidRPr="000E7306" w:rsidRDefault="00A17124" w:rsidP="00DF6C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производственно-технологическая деятельность: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-применение фундаментальных математических знаний и творческих навыков для быстрой адаптации к новым задачам, возникающим в процессе развития вычислительной техники и математических методов, к росту сложности математических алгоритмов и моделей, к необходимости быстрого принятия решений в новых ситуациях;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-использование современной вычислительной техники и программного обеспечения в соответствии с профилем ООП магистратуры;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-накопление, анализ и систематизация требуемой информации с использованием современных методов автоматизированного сбора и обработки информации;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-разработка нормативных методологических документов и участие в определении стратегии развития корпоративной сети;</w:t>
      </w:r>
    </w:p>
    <w:p w:rsidR="00A17124" w:rsidRPr="000E7306" w:rsidRDefault="00A17124" w:rsidP="00DF6C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организационно-управленческая деятельность:</w:t>
      </w:r>
    </w:p>
    <w:p w:rsidR="00A17124" w:rsidRPr="000E7306" w:rsidRDefault="00A17124" w:rsidP="00DF6C7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-организация работы научно-исследовательских групп;</w:t>
      </w:r>
    </w:p>
    <w:p w:rsidR="00A17124" w:rsidRPr="000E7306" w:rsidRDefault="00A17124" w:rsidP="00DF6C7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-применение научных достижений для прогнозирования результатов деятельности, количественной и качественной оценки последствий принимаемых решений;</w:t>
      </w:r>
    </w:p>
    <w:p w:rsidR="00A17124" w:rsidRPr="000E7306" w:rsidRDefault="00A17124" w:rsidP="00DF6C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преподавательская деятельность:</w:t>
      </w:r>
    </w:p>
    <w:p w:rsidR="00A17124" w:rsidRPr="000E7306" w:rsidRDefault="00A17124" w:rsidP="00DF6C7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-чтение лекций, проведение семинаров и другие формы образовательного процесса в конкретной области математики (в соответствии с профилем ООП магистратуры).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(*) Перечень задач профессиональной деятельности, к которым должен быть подготовлен выпускник по направлению подготовки, должен быть в основном взят из квалификационных требований в соответствующей области профессиональной деятельности и профессионального стандарта (при наличии).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     Общие требования к условиям реализации ООП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требования к правам и обязанностям вуза при реализации ООП.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разработке стратегии по обеспечению качества подготовки выпускников;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-в мониторинге, периодическом рецензировании образовательных программ;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-в обеспечении качества и компетентности преподавательского состава;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142" w:firstLine="10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142" w:firstLine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регулярном проведении </w:t>
      </w:r>
      <w:proofErr w:type="spellStart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142" w:firstLine="10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-в информировании общественности о результатах своей деятельности, планах, инновациях.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аттестации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A17124" w:rsidRPr="000E7306" w:rsidRDefault="00A17124" w:rsidP="00DF6C79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Вуз обязан способствовать развитию социально-воспитательного компонента </w:t>
      </w:r>
      <w:r w:rsidRPr="000E7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учебного процесса, включая</w:t>
      </w: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студенческого</w:t>
      </w: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A17124" w:rsidRPr="000E7306" w:rsidRDefault="00A17124" w:rsidP="00DF6C79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A17124" w:rsidRPr="000E7306" w:rsidRDefault="00A17124" w:rsidP="00DF6C79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A17124" w:rsidRPr="000E7306" w:rsidRDefault="00A17124" w:rsidP="00DF6C79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A17124" w:rsidRPr="000E7306" w:rsidRDefault="00A17124" w:rsidP="00DF6C79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Общие требования к правам и обязанностям студента при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реализации ООП.</w:t>
      </w:r>
    </w:p>
    <w:p w:rsidR="00A17124" w:rsidRPr="000E7306" w:rsidRDefault="00A17124" w:rsidP="00DF6C79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A17124" w:rsidRPr="000E7306" w:rsidRDefault="00A17124" w:rsidP="00DF6C79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A17124" w:rsidRPr="000E7306" w:rsidRDefault="00A17124" w:rsidP="00DF6C79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A17124" w:rsidRPr="000E7306" w:rsidRDefault="00A17124" w:rsidP="00DF6C79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обязаны выполнять в установленные сроки все задания, предусмотренные ООП вуза.</w:t>
      </w:r>
    </w:p>
    <w:p w:rsidR="00A17124" w:rsidRPr="000E7306" w:rsidRDefault="00A17124" w:rsidP="00DF6C79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Максимальный объем учебной нагрузки студента устанавливается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45 часов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неделю, включая все виды его аудиторной и внеаудиторной (самостоятельной) учебной работы.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аудиторных занятий в неделю при очной форме обучения определяется ГОС, с учетом уровня ВПО и специфики направления подготовки, и составляет не менее 25 процентов от общего объема, выделенного на изучение каждой учебной дисциплины.</w:t>
      </w:r>
    </w:p>
    <w:p w:rsidR="00A17124" w:rsidRPr="000E7306" w:rsidRDefault="00A17124" w:rsidP="00DF6C79">
      <w:pPr>
        <w:numPr>
          <w:ilvl w:val="0"/>
          <w:numId w:val="6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A17124" w:rsidRPr="000E7306" w:rsidRDefault="00A17124" w:rsidP="00DF6C79">
      <w:pPr>
        <w:numPr>
          <w:ilvl w:val="0"/>
          <w:numId w:val="6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Общий объем каникулярного времени в учебном году должен составлять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7 недель, в том числе не менее двух недель в зимний период и 4-</w:t>
      </w:r>
      <w:r w:rsidR="00C64464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недельный последипломный отпуск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7124" w:rsidRPr="000E7306" w:rsidRDefault="00A17124" w:rsidP="00DF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124" w:rsidRPr="000E7306" w:rsidRDefault="00A17124" w:rsidP="00DF6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ООП подготовки магистров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   Требования к результатам освоения ООП подготовки магистров</w:t>
      </w:r>
    </w:p>
    <w:p w:rsidR="00A17124" w:rsidRPr="000E7306" w:rsidRDefault="00A17124" w:rsidP="00DF6C79">
      <w:pPr>
        <w:tabs>
          <w:tab w:val="left" w:leader="underscore" w:pos="579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по направлению подготовки 510100 Математика 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. 3.4. и 3.8. настоящего   Государственного образовательного стандарта ВПО,  должен обладать следующими компетенциями:</w:t>
      </w:r>
    </w:p>
    <w:p w:rsidR="00A17124" w:rsidRPr="000E7306" w:rsidRDefault="00A17124" w:rsidP="00DF6C79">
      <w:pPr>
        <w:tabs>
          <w:tab w:val="left" w:pos="734"/>
        </w:tabs>
        <w:autoSpaceDE w:val="0"/>
        <w:autoSpaceDN w:val="0"/>
        <w:adjustRightInd w:val="0"/>
        <w:spacing w:after="0" w:line="240" w:lineRule="auto"/>
        <w:ind w:left="52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а)</w:t>
      </w:r>
      <w:r w:rsidRPr="000E730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универсальными:</w:t>
      </w:r>
    </w:p>
    <w:p w:rsidR="00A17124" w:rsidRPr="000E7306" w:rsidRDefault="00A17124" w:rsidP="00DF6C79">
      <w:pPr>
        <w:tabs>
          <w:tab w:val="left" w:pos="64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="00633720" w:rsidRPr="000E730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общенаучными (ОК):</w:t>
      </w:r>
    </w:p>
    <w:p w:rsidR="00A17124" w:rsidRPr="000E7306" w:rsidRDefault="00A17124" w:rsidP="00DF6C79">
      <w:pPr>
        <w:tabs>
          <w:tab w:val="left" w:pos="0"/>
        </w:tabs>
        <w:spacing w:after="0" w:line="240" w:lineRule="auto"/>
        <w:ind w:right="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5011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="003E5974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ОК-1;</w:t>
      </w:r>
    </w:p>
    <w:p w:rsidR="00633720" w:rsidRPr="000E7306" w:rsidRDefault="00633720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0E7306">
        <w:rPr>
          <w:rFonts w:ascii="Times New Roman" w:hAnsi="Times New Roman" w:cs="Times New Roman"/>
          <w:b/>
          <w:i/>
        </w:rPr>
        <w:t xml:space="preserve"> </w:t>
      </w:r>
      <w:r w:rsidRPr="000E7306">
        <w:rPr>
          <w:rFonts w:ascii="Times New Roman" w:hAnsi="Times New Roman" w:cs="Times New Roman"/>
          <w:i/>
          <w:sz w:val="24"/>
          <w:szCs w:val="24"/>
        </w:rPr>
        <w:t>инструментальными (ИК):</w:t>
      </w:r>
      <w:bookmarkStart w:id="2" w:name="sub_15010"/>
      <w:bookmarkEnd w:id="1"/>
    </w:p>
    <w:p w:rsidR="00A17124" w:rsidRPr="000E7306" w:rsidRDefault="003E5974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17124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Способен вести профессиональные дискуссии на уровне профильных и смежных отраслей </w:t>
      </w:r>
      <w:r w:rsidR="00A17124" w:rsidRPr="000E730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одном из иностранных языков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ИК-1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17124" w:rsidRPr="000E730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>;</w:t>
      </w:r>
    </w:p>
    <w:p w:rsidR="00A17124" w:rsidRPr="000E7306" w:rsidRDefault="003E597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17124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Способен производить новые знания с использованием информационных технологий и больших данных </w:t>
      </w:r>
      <w:r w:rsidR="00A17124" w:rsidRPr="000E7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 применения в инновационной и научной деятельности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ИК-2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y-KG" w:eastAsia="ru-RU"/>
        </w:rPr>
      </w:pPr>
      <w:r w:rsidRPr="000E730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y-KG" w:eastAsia="ru-RU"/>
        </w:rPr>
        <w:t>социально-личностными и общекультурными (СЛК)</w:t>
      </w:r>
    </w:p>
    <w:p w:rsidR="00A17124" w:rsidRPr="000E7306" w:rsidRDefault="003E5974" w:rsidP="00DF6C79">
      <w:pPr>
        <w:tabs>
          <w:tab w:val="left" w:pos="0"/>
        </w:tabs>
        <w:spacing w:after="0" w:line="240" w:lineRule="auto"/>
        <w:ind w:right="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17124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Способен организовать деятельность экспертных/ профессиональных групп/ организаций для достижения целей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E7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СЛК-1</w:t>
      </w:r>
      <w:r w:rsidR="00DF6C79" w:rsidRPr="000E7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bookmarkEnd w:id="2"/>
    <w:p w:rsidR="00A17124" w:rsidRPr="000E7306" w:rsidRDefault="00A17124" w:rsidP="00DF6C79">
      <w:pPr>
        <w:tabs>
          <w:tab w:val="left" w:pos="734"/>
        </w:tabs>
        <w:autoSpaceDE w:val="0"/>
        <w:autoSpaceDN w:val="0"/>
        <w:adjustRightInd w:val="0"/>
        <w:spacing w:after="0" w:line="240" w:lineRule="auto"/>
        <w:ind w:left="52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б)</w:t>
      </w:r>
      <w:r w:rsidRPr="000E73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профессиональными (ПК):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5021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методами математического моделирования при анализе глобальных проблем на основе глубоких знаний фундаментальных математических дисциплин и компьютерных наук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5022"/>
      <w:bookmarkEnd w:id="3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методами математического и алгоритмического моделирования при анализе проблем естествознания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15023"/>
      <w:bookmarkEnd w:id="4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интенсивной научно-исследовательской и научно-изыскательской деятельности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15024"/>
      <w:bookmarkEnd w:id="5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самостоятельный анализ физических аспектов в классических постановках математических задач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15025"/>
      <w:bookmarkEnd w:id="6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публично представить собственные новые научные результаты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15026"/>
      <w:bookmarkEnd w:id="7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самостоятельное построение целостной картины дисциплины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bookmarkEnd w:id="8"/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производственно-технологическая деятельность: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15027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ориентироваться в современных алгоритмах компьютерной математики, совершенствовать, углублять и развивать математическую теорию, лежащую в их основе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15028"/>
      <w:bookmarkEnd w:id="9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собственное видение прикладного аспекта в строгих математических формулировках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ПК-8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15029"/>
      <w:bookmarkEnd w:id="10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творческому применению, развитию и реализации математически сложных алгоритмов в современных программных комплексах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ПК-9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_150210"/>
      <w:bookmarkEnd w:id="11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общих форм, закономерностей, инструментальных средств для групп дисциплин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ПК-10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_150211"/>
      <w:bookmarkEnd w:id="12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методами математического и алгоритмического моделирования при анализе экономических и социальных процессов, задач бизнеса, финансовой и актуарной математики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_150212"/>
      <w:bookmarkEnd w:id="13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различным образом представлять и адаптировать математические знания с учетом уровня аудитории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ПК-12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sub_150213"/>
      <w:bookmarkEnd w:id="14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управлению и руководству научной работой коллективов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ПК-13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sub_150214"/>
      <w:bookmarkEnd w:id="15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умение формулировать в проблемно-задачной форме нематематические типы знания (в том числе гуманитарные)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ПК-14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sub_150215"/>
      <w:bookmarkEnd w:id="16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преподавания физико-математических дисциплин и информатики в общеобразовательных учреждениях, образовательных учреждениях начального профессионального, среднего профессионального и высшего профессионального образования на основе полученного фундаментального образования и научного мировоззрения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ПК-15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sub_150216"/>
      <w:bookmarkEnd w:id="17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извлекать актуальную научно-техническую информацию из электронных библиотек, реферативных журналов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3720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ПК-16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18"/>
    <w:p w:rsidR="00246426" w:rsidRPr="000E7306" w:rsidRDefault="00246426" w:rsidP="00246426">
      <w:pPr>
        <w:pStyle w:val="Style23"/>
        <w:widowControl/>
        <w:spacing w:line="240" w:lineRule="auto"/>
        <w:ind w:firstLine="360"/>
        <w:rPr>
          <w:rStyle w:val="FontStyle38"/>
          <w:color w:val="FF0000"/>
          <w:sz w:val="24"/>
          <w:szCs w:val="24"/>
        </w:rPr>
      </w:pPr>
      <w:r w:rsidRPr="000E7306">
        <w:rPr>
          <w:rStyle w:val="FontStyle38"/>
          <w:color w:val="FF0000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left="52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 Требования к структуре ООП подготовки магистров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ООП подготовки магистров включает следующие блоки: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1 «Дисциплины (модули)»;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2 «Практика»;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3 «Государственная итоговая аттестация».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8"/>
        <w:gridCol w:w="4240"/>
        <w:gridCol w:w="3544"/>
      </w:tblGrid>
      <w:tr w:rsidR="00A17124" w:rsidRPr="000E7306" w:rsidTr="004E100A">
        <w:tc>
          <w:tcPr>
            <w:tcW w:w="5778" w:type="dxa"/>
            <w:gridSpan w:val="2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>Структура ООП подготовки магистров</w:t>
            </w:r>
          </w:p>
        </w:tc>
        <w:tc>
          <w:tcPr>
            <w:tcW w:w="3544" w:type="dxa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>Объем ООП подготовки магистров и ее блоков в кредитах</w:t>
            </w:r>
          </w:p>
        </w:tc>
      </w:tr>
      <w:tr w:rsidR="00A17124" w:rsidRPr="000E7306" w:rsidTr="004E100A">
        <w:tc>
          <w:tcPr>
            <w:tcW w:w="1538" w:type="dxa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>Блок 1</w:t>
            </w:r>
          </w:p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val="ky-KG" w:eastAsia="ru-RU"/>
              </w:rPr>
              <w:t>Дисциплины (модули)</w:t>
            </w:r>
          </w:p>
        </w:tc>
        <w:tc>
          <w:tcPr>
            <w:tcW w:w="4240" w:type="dxa"/>
            <w:shd w:val="clear" w:color="auto" w:fill="auto"/>
          </w:tcPr>
          <w:p w:rsidR="00A17124" w:rsidRPr="000E7306" w:rsidRDefault="00A17124" w:rsidP="00DF6C7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val="ky-KG" w:eastAsia="ru-RU"/>
              </w:rPr>
              <w:t>Общенаучный цикл</w:t>
            </w:r>
          </w:p>
          <w:p w:rsidR="00A17124" w:rsidRPr="000E7306" w:rsidRDefault="00A17124" w:rsidP="00DF6C7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val="ky-KG" w:eastAsia="ru-RU"/>
              </w:rPr>
              <w:t>Профессиональный цикл</w:t>
            </w:r>
          </w:p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val="ky-KG" w:eastAsia="ru-RU"/>
              </w:rPr>
              <w:t>Итого:</w:t>
            </w:r>
          </w:p>
        </w:tc>
        <w:tc>
          <w:tcPr>
            <w:tcW w:w="3544" w:type="dxa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val="ky-KG" w:eastAsia="ru-RU"/>
              </w:rPr>
              <w:t>20-30</w:t>
            </w:r>
          </w:p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val="ky-KG" w:eastAsia="ru-RU"/>
              </w:rPr>
              <w:t>40-60</w:t>
            </w:r>
          </w:p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>60-90</w:t>
            </w:r>
          </w:p>
        </w:tc>
      </w:tr>
      <w:tr w:rsidR="00A17124" w:rsidRPr="000E7306" w:rsidTr="004E100A">
        <w:tc>
          <w:tcPr>
            <w:tcW w:w="1538" w:type="dxa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>Блок 2</w:t>
            </w:r>
          </w:p>
        </w:tc>
        <w:tc>
          <w:tcPr>
            <w:tcW w:w="4240" w:type="dxa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>Практика</w:t>
            </w:r>
          </w:p>
        </w:tc>
        <w:tc>
          <w:tcPr>
            <w:tcW w:w="3544" w:type="dxa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>20-40</w:t>
            </w:r>
          </w:p>
        </w:tc>
      </w:tr>
      <w:tr w:rsidR="00A17124" w:rsidRPr="000E7306" w:rsidTr="004E100A">
        <w:tc>
          <w:tcPr>
            <w:tcW w:w="1538" w:type="dxa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>Блок 3</w:t>
            </w:r>
          </w:p>
        </w:tc>
        <w:tc>
          <w:tcPr>
            <w:tcW w:w="4240" w:type="dxa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>Государственная итоговая аттестация</w:t>
            </w:r>
          </w:p>
        </w:tc>
        <w:tc>
          <w:tcPr>
            <w:tcW w:w="3544" w:type="dxa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>10-20</w:t>
            </w:r>
          </w:p>
        </w:tc>
      </w:tr>
      <w:tr w:rsidR="00A17124" w:rsidRPr="000E7306" w:rsidTr="004E100A">
        <w:tc>
          <w:tcPr>
            <w:tcW w:w="5778" w:type="dxa"/>
            <w:gridSpan w:val="2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 xml:space="preserve">Объем ООП ВПО по подготовке </w:t>
            </w:r>
            <w:r w:rsidRPr="000E7306">
              <w:rPr>
                <w:rFonts w:ascii="Times New Roman" w:eastAsia="Times New Roman" w:hAnsi="Times New Roman" w:cs="Times New Roman"/>
                <w:lang w:val="ky-KG" w:eastAsia="ru-RU"/>
              </w:rPr>
              <w:t>магистров</w:t>
            </w:r>
          </w:p>
        </w:tc>
        <w:tc>
          <w:tcPr>
            <w:tcW w:w="3544" w:type="dxa"/>
            <w:shd w:val="clear" w:color="auto" w:fill="auto"/>
          </w:tcPr>
          <w:p w:rsidR="00A17124" w:rsidRPr="000E7306" w:rsidRDefault="00A17124" w:rsidP="00DF6C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306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</w:tr>
    </w:tbl>
    <w:p w:rsidR="00A17124" w:rsidRPr="000E7306" w:rsidRDefault="00A17124" w:rsidP="00DF6C79">
      <w:pPr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lang w:eastAsia="ru-RU"/>
        </w:rPr>
      </w:pPr>
    </w:p>
    <w:p w:rsidR="00A17124" w:rsidRPr="000E7306" w:rsidRDefault="00A17124" w:rsidP="00DF6C79">
      <w:pPr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в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5.2.2 Блок  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5.2.3. В рамках ООП подготовки магистров выделяется обязательная и элективная часть.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ab/>
      </w:r>
      <w:r w:rsidRPr="000E7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 Требования к условиям реализации ООП подготовки магистров</w:t>
      </w:r>
    </w:p>
    <w:p w:rsidR="00A17124" w:rsidRPr="000E7306" w:rsidRDefault="00A17124" w:rsidP="00DF6C79">
      <w:pPr>
        <w:tabs>
          <w:tab w:val="left" w:pos="1018"/>
        </w:tabs>
        <w:autoSpaceDE w:val="0"/>
        <w:autoSpaceDN w:val="0"/>
        <w:adjustRightInd w:val="0"/>
        <w:spacing w:after="0" w:line="240" w:lineRule="auto"/>
        <w:ind w:left="50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5.3.1.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Кадровое обеспечение учебного процесса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 должна составлять 60% общего количества дисциплин.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3 студентами-магистрантами (определяется ученым советом вуза).</w:t>
      </w:r>
    </w:p>
    <w:p w:rsidR="00A17124" w:rsidRPr="000E7306" w:rsidRDefault="00A17124" w:rsidP="00DF6C79">
      <w:pPr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4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5.3.2.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 учебного процесса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4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5.3.3 Материально-техническое  обеспечение учебного процесса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A17124" w:rsidRPr="000E7306" w:rsidRDefault="00A81456" w:rsidP="00DF6C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A17124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материально-техническому обеспечению программ магистратуры.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sub_1731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Специальные помещения должны представлять собой учебные аудитории для проведения занятий лекционного типа, занятий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  <w:bookmarkEnd w:id="19"/>
    </w:p>
    <w:p w:rsidR="00A17124" w:rsidRPr="000E7306" w:rsidRDefault="00A17124" w:rsidP="00DF6C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-Перечень материально-технического обеспечения, необходимого для реализации программы магистратуры, включает в себя лаборатории (технические, мультимедийные, высокопроизводительные вычислительные </w:t>
      </w:r>
      <w:proofErr w:type="spellStart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и.т.д</w:t>
      </w:r>
      <w:proofErr w:type="spellEnd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.), оснащенные современными оргтехниками, в зависимости от степени его сложности и полигоны для получения научных данных, проведение экспериментов. Конкретные требования к материально-техническому и учебно-методическому обеспечению определяются в основных образовательных программах.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30 экземпляров каждого из изданий основной литературы, перечисленной в рабочих программах дисциплин (модулей), практик и не менее 10 экземпляров дополнительной литературы на 50 обучающихся.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sub_1732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  <w:bookmarkEnd w:id="20"/>
    </w:p>
    <w:p w:rsidR="00A17124" w:rsidRPr="000E7306" w:rsidRDefault="00A17124" w:rsidP="00DF6C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sub_1733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-Электронно-библиотечная система (электронная библиотека) и электронная информационно-образовательная среда должны обеспечивать одновременный доступ не менее 25 процентов обучающихся по программе магистратуры.</w:t>
      </w:r>
      <w:bookmarkEnd w:id="21"/>
    </w:p>
    <w:p w:rsidR="00A17124" w:rsidRPr="000E7306" w:rsidRDefault="00A17124" w:rsidP="00DF6C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sub_1734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bookmarkEnd w:id="22"/>
    </w:p>
    <w:p w:rsidR="00A17124" w:rsidRPr="000E7306" w:rsidRDefault="00A17124" w:rsidP="00DF6C7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sub_1735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</w:t>
      </w:r>
      <w:bookmarkEnd w:id="23"/>
    </w:p>
    <w:p w:rsidR="00A81456" w:rsidRPr="000E7306" w:rsidRDefault="00A81456" w:rsidP="00DF6C79">
      <w:pPr>
        <w:pStyle w:val="consplusnormal"/>
        <w:shd w:val="clear" w:color="auto" w:fill="FFFFFF"/>
        <w:spacing w:before="0" w:beforeAutospacing="0" w:after="0" w:afterAutospacing="0"/>
        <w:ind w:firstLine="539"/>
        <w:jc w:val="both"/>
      </w:pPr>
      <w:r w:rsidRPr="000E7306">
        <w:t>2) наличие других помещений:</w:t>
      </w:r>
    </w:p>
    <w:p w:rsidR="00A81456" w:rsidRPr="000E7306" w:rsidRDefault="00A81456" w:rsidP="00DF6C79">
      <w:pPr>
        <w:pStyle w:val="consplusnormal"/>
        <w:shd w:val="clear" w:color="auto" w:fill="FFFFFF"/>
        <w:spacing w:before="0" w:beforeAutospacing="0" w:after="0" w:afterAutospacing="0"/>
        <w:ind w:firstLine="539"/>
        <w:jc w:val="both"/>
      </w:pPr>
      <w:r w:rsidRPr="000E7306">
        <w:t>- спортивный зал;</w:t>
      </w:r>
    </w:p>
    <w:p w:rsidR="00A81456" w:rsidRPr="000E7306" w:rsidRDefault="00A81456" w:rsidP="00DF6C79">
      <w:pPr>
        <w:pStyle w:val="consplusnormal"/>
        <w:shd w:val="clear" w:color="auto" w:fill="FFFFFF"/>
        <w:spacing w:before="0" w:beforeAutospacing="0" w:after="0" w:afterAutospacing="0"/>
        <w:ind w:firstLine="539"/>
        <w:jc w:val="both"/>
      </w:pPr>
      <w:r w:rsidRPr="000E7306">
        <w:t>-библиотека (электронная библиотека), читальный зал с выходом в интернет;</w:t>
      </w:r>
    </w:p>
    <w:p w:rsidR="00A81456" w:rsidRPr="000E7306" w:rsidRDefault="00A81456" w:rsidP="00DF6C79">
      <w:pPr>
        <w:pStyle w:val="consplusnormal"/>
        <w:shd w:val="clear" w:color="auto" w:fill="FFFFFF"/>
        <w:spacing w:before="0" w:beforeAutospacing="0" w:after="0" w:afterAutospacing="0"/>
        <w:ind w:firstLine="539"/>
        <w:jc w:val="both"/>
      </w:pPr>
      <w:r w:rsidRPr="000E7306">
        <w:t>- актовый зал.</w:t>
      </w:r>
    </w:p>
    <w:p w:rsidR="00A81456" w:rsidRPr="000E7306" w:rsidRDefault="00A81456" w:rsidP="00DF6C79">
      <w:pPr>
        <w:pStyle w:val="consplusnormal"/>
        <w:shd w:val="clear" w:color="auto" w:fill="FFFFFF"/>
        <w:spacing w:before="0" w:beforeAutospacing="0" w:after="0" w:afterAutospacing="0"/>
        <w:ind w:firstLine="539"/>
        <w:jc w:val="both"/>
      </w:pPr>
      <w:r w:rsidRPr="000E7306">
        <w:t>3) наличие столовой и медпункта.</w:t>
      </w:r>
    </w:p>
    <w:p w:rsidR="00A17124" w:rsidRPr="000E7306" w:rsidRDefault="00A17124" w:rsidP="00DF6C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0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5.3.4. Оценка качества подготовки выпускников. </w:t>
      </w:r>
    </w:p>
    <w:p w:rsidR="00A17124" w:rsidRPr="000E7306" w:rsidRDefault="00A17124" w:rsidP="00DF6C79">
      <w:pPr>
        <w:shd w:val="clear" w:color="auto" w:fill="FFFFFF"/>
        <w:tabs>
          <w:tab w:val="left" w:pos="1325"/>
        </w:tabs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5.3.4.1. Высшее учебное заведение обязано  гарантировать качество подготовки, в том числе путем:</w:t>
      </w:r>
    </w:p>
    <w:p w:rsidR="00A17124" w:rsidRPr="000E7306" w:rsidRDefault="00A17124" w:rsidP="00DF6C79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A17124" w:rsidRPr="000E7306" w:rsidRDefault="00A17124" w:rsidP="00DF6C79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мониторинга, периодического рецензирования образовательных программ;</w:t>
      </w:r>
    </w:p>
    <w:p w:rsidR="00A17124" w:rsidRPr="000E7306" w:rsidRDefault="00A17124" w:rsidP="00DF6C79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разработки объективных процедур оценки уровня знаний и умений обучающихся, компетенций выпускников;</w:t>
      </w:r>
    </w:p>
    <w:p w:rsidR="00A17124" w:rsidRPr="000E7306" w:rsidRDefault="00A17124" w:rsidP="00DF6C79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обеспечения компетентности преподавательского состава; </w:t>
      </w:r>
    </w:p>
    <w:p w:rsidR="00A17124" w:rsidRPr="000E7306" w:rsidRDefault="00A17124" w:rsidP="00DF6C79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регулярного проведения </w:t>
      </w:r>
      <w:proofErr w:type="spellStart"/>
      <w:r w:rsidRPr="000E730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самообследования</w:t>
      </w:r>
      <w:proofErr w:type="spellEnd"/>
      <w:r w:rsidRPr="000E730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A17124" w:rsidRPr="000E7306" w:rsidRDefault="00A17124" w:rsidP="00DF6C79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информирования общественности о результатах своей деятельности, планах, инновациях.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left="10" w:right="5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A17124" w:rsidRPr="000E7306" w:rsidRDefault="00A17124" w:rsidP="00DF6C79">
      <w:pPr>
        <w:shd w:val="clear" w:color="auto" w:fill="FFFFFF"/>
        <w:tabs>
          <w:tab w:val="left" w:pos="1454"/>
        </w:tabs>
        <w:spacing w:after="0" w:line="240" w:lineRule="auto"/>
        <w:ind w:left="14" w:right="10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5.3.4.2. Конкретные формы и процедуры текущего контроля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успеваемости и промежуточной аттестации обучающихся по каждой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дисциплине разрабатываются вузом самостоятельно и доводятся до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сведения обучающихся в течение первого месяца обучения.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right="1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5.3.4.3.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left="19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Фонды оценочных средств должны быть полными и адекватными отображениями 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left="24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left="10" w:right="1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индивидуальных оценок должны использоваться групповые и </w:t>
      </w:r>
      <w:proofErr w:type="spellStart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взаимооценки</w:t>
      </w:r>
      <w:proofErr w:type="spellEnd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рецензирование студентами работ друг друга; оппонирование студентами рефератов, проектов, дипломных, исследовательских работ; экспертные оценки группами, состоящими из студентов, преподавателей и работодателей.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5.3.4.4. 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:rsidR="00A17124" w:rsidRPr="000E7306" w:rsidRDefault="00A17124" w:rsidP="00DF6C7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5.3.4.5.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НИИ, фирм), преподаватели, читающие смежные дисциплины.</w:t>
      </w:r>
    </w:p>
    <w:p w:rsidR="00A17124" w:rsidRPr="000E7306" w:rsidRDefault="00A17124" w:rsidP="00DF6C79">
      <w:pPr>
        <w:shd w:val="clear" w:color="auto" w:fill="FFFFFF"/>
        <w:tabs>
          <w:tab w:val="left" w:pos="1522"/>
        </w:tabs>
        <w:spacing w:after="0" w:line="240" w:lineRule="auto"/>
        <w:ind w:left="19" w:right="5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5.3.4.6.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Итоговая государственная аттестация направлена на установление соответствия уровня профессиональной подготовки выпускников   ГОС ВПО.</w:t>
      </w:r>
    </w:p>
    <w:p w:rsidR="00A17124" w:rsidRPr="000E7306" w:rsidRDefault="00DF6C79" w:rsidP="00DF6C79">
      <w:pPr>
        <w:shd w:val="clear" w:color="auto" w:fill="FFFFFF"/>
        <w:spacing w:after="0" w:line="240" w:lineRule="auto"/>
        <w:ind w:left="29" w:right="14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A17124" w:rsidRPr="000E7306" w:rsidRDefault="00A17124" w:rsidP="00DF6C79">
      <w:pPr>
        <w:shd w:val="clear" w:color="auto" w:fill="FFFFFF"/>
        <w:tabs>
          <w:tab w:val="left" w:pos="1334"/>
        </w:tabs>
        <w:spacing w:after="0" w:line="240" w:lineRule="auto"/>
        <w:ind w:left="43" w:right="5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5.3.4.7.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содержанию, объему и структуре выпускной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квалификационной работы и государственным экзаменам определяются высшим учебным заведением самостоятельно.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left="38"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Выпускная квалификационная работа в соответствии с ООП магистратуры выполняется в виде магистерской диссертации</w:t>
      </w:r>
      <w:r w:rsidRPr="000E730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прохождения практики и выполнения научно-исследовательской работы и представляет собой самостоятельную и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логически завершенную выпускную квалификационную работу, связанную с решением задач того вида (видов) деятельности, к которым готовится магистр (научно-исследовательской, научно-педагогической, проектной, опытной, опытно-конструкторской, технологической, исполнительской, творческой).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left="43" w:right="5"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выпускных квалификационных работ должна быть направлена на решение профессиональных задач: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научная и научно-исследовательская деятельность:</w:t>
      </w:r>
    </w:p>
    <w:p w:rsidR="00A17124" w:rsidRPr="000E7306" w:rsidRDefault="00A17124" w:rsidP="00DF6C7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новых научных результатов, научной литературы или научно-исследовательских проектов в соответствии с профилем объекта профессиональной деятельности;</w:t>
      </w:r>
    </w:p>
    <w:p w:rsidR="00A17124" w:rsidRPr="000E7306" w:rsidRDefault="00A17124" w:rsidP="00DF6C7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информационных систем методами математического прогнозирования и системного анализа;</w:t>
      </w:r>
    </w:p>
    <w:p w:rsidR="00A17124" w:rsidRPr="000E7306" w:rsidRDefault="00A17124" w:rsidP="00DF6C7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больших систем современными методами высокопроизводительных вычислительных технологий, применение современных суперкомпьютеров в проводимых исследованиях;</w:t>
      </w:r>
    </w:p>
    <w:p w:rsidR="00A17124" w:rsidRPr="000E7306" w:rsidRDefault="00A17124" w:rsidP="00DF6C7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и разработка математических моделей, алгоритмов, методов, программного обеспечения, инструментальных средств по тематике проводимых научно-исследовательских проектов;</w:t>
      </w:r>
    </w:p>
    <w:p w:rsidR="00A17124" w:rsidRPr="000E7306" w:rsidRDefault="00A17124" w:rsidP="00DF6C7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научных обзоров, рефератов и библиографии по тематике проводимых исследований;</w:t>
      </w:r>
    </w:p>
    <w:p w:rsidR="00A17124" w:rsidRPr="000E7306" w:rsidRDefault="00A17124" w:rsidP="00DF6C7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работе научных семинаров, научно-тематических конференций, симпозиумов;</w:t>
      </w:r>
    </w:p>
    <w:p w:rsidR="00A17124" w:rsidRPr="000E7306" w:rsidRDefault="00A17124" w:rsidP="00DF6C7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научных публикаций;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организационно-управленческая деятельность:</w:t>
      </w:r>
    </w:p>
    <w:p w:rsidR="00A17124" w:rsidRPr="000E7306" w:rsidRDefault="00A17124" w:rsidP="00DF6C7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кодекса профессиональной этики;</w:t>
      </w:r>
    </w:p>
    <w:p w:rsidR="00A17124" w:rsidRPr="000E7306" w:rsidRDefault="00A17124" w:rsidP="00DF6C7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научно-исследовательской деятельности;</w:t>
      </w:r>
    </w:p>
    <w:p w:rsidR="00A17124" w:rsidRPr="000E7306" w:rsidRDefault="00A17124" w:rsidP="00DF6C7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методов, мониторинга и оценки качества профессиональной  деятельности;</w:t>
      </w:r>
    </w:p>
    <w:p w:rsidR="00A17124" w:rsidRPr="000E7306" w:rsidRDefault="00A17124" w:rsidP="00DF6C79">
      <w:pPr>
        <w:pStyle w:val="a7"/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 ориентированная деятельность:</w:t>
      </w:r>
    </w:p>
    <w:p w:rsidR="00A17124" w:rsidRPr="000E7306" w:rsidRDefault="00A17124" w:rsidP="00DF6C7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корпоративной политики и мероприятий в области повышения научной ответственности перед обществом;</w:t>
      </w:r>
    </w:p>
    <w:p w:rsidR="00A17124" w:rsidRPr="000E7306" w:rsidRDefault="00A17124" w:rsidP="00DF6C79">
      <w:pPr>
        <w:pStyle w:val="a7"/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педагогическая деятельность:</w:t>
      </w:r>
    </w:p>
    <w:p w:rsidR="00A17124" w:rsidRPr="000E7306" w:rsidRDefault="00A17124" w:rsidP="00DF6C7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методикой преподавания учебных дисциплин;</w:t>
      </w:r>
    </w:p>
    <w:p w:rsidR="00A17124" w:rsidRPr="000E7306" w:rsidRDefault="00A17124" w:rsidP="00DF6C7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методами электронного обучения</w:t>
      </w:r>
    </w:p>
    <w:p w:rsidR="00A17124" w:rsidRPr="000E7306" w:rsidRDefault="00A17124" w:rsidP="00DF6C79">
      <w:pPr>
        <w:shd w:val="clear" w:color="auto" w:fill="FFFFFF"/>
        <w:spacing w:after="0" w:line="240" w:lineRule="auto"/>
        <w:ind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выпускной квалификационной работы обучающиеся должны показать свои способности и умения, опираясь на полученные углубленные знания и   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A17124" w:rsidRPr="000E7306" w:rsidRDefault="00A17124" w:rsidP="00DF6C79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5.3.4.8. Программа государственных экзаменов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A17124" w:rsidRPr="000E7306" w:rsidRDefault="00A17124" w:rsidP="00DF6C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124" w:rsidRPr="000E7306" w:rsidRDefault="00A17124" w:rsidP="00DF6C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по направлению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510100 </w:t>
      </w:r>
      <w:r w:rsidR="00DF6C79"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Математика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 учебно-методическим объединением по образованию в области естественных наук при </w:t>
      </w:r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Кыргызском национальном университете </w:t>
      </w:r>
      <w:proofErr w:type="spellStart"/>
      <w:r w:rsidR="00DF6C79"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им.Ж.Баласагына</w:t>
      </w:r>
      <w:proofErr w:type="spellEnd"/>
    </w:p>
    <w:p w:rsidR="00DF6C79" w:rsidRPr="000E7306" w:rsidRDefault="00DF6C79" w:rsidP="00DF6C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C79" w:rsidRPr="000E7306" w:rsidRDefault="00DF6C79" w:rsidP="00DF6C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УМО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д.ф.-м.н., проф. </w:t>
      </w:r>
      <w:r w:rsidRPr="000E7306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Темиров Б.К.</w:t>
      </w: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Руководитель секции </w:t>
      </w: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д.ф.-м.н., проф. </w:t>
      </w:r>
      <w:r w:rsidRPr="000E730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Саадабаев А.</w:t>
      </w: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составител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E730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:  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д.ф.-м.н., проф. </w:t>
      </w:r>
      <w:r w:rsidRPr="000E730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Темиров Б.К.</w:t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д.ф.-м.н., проф. </w:t>
      </w:r>
      <w:r w:rsidRPr="000E730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Чекеев А.А.</w:t>
      </w: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к.ф.-м.н., проф. </w:t>
      </w:r>
      <w:proofErr w:type="spellStart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Усенов</w:t>
      </w:r>
      <w:proofErr w:type="spellEnd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А. </w:t>
      </w: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д.ф.-м.н., проф. </w:t>
      </w:r>
      <w:r w:rsidRPr="000E730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Бараталиев К.Б.</w:t>
      </w: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д.ф.-м.н., проф. </w:t>
      </w:r>
      <w:proofErr w:type="spellStart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Байзаков</w:t>
      </w:r>
      <w:proofErr w:type="spellEnd"/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А.Б.</w:t>
      </w: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3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к.ф.-м.н., доц. </w:t>
      </w:r>
      <w:r w:rsidRPr="000E730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Чекиров К.М.</w:t>
      </w:r>
    </w:p>
    <w:p w:rsidR="00A81456" w:rsidRPr="000E7306" w:rsidRDefault="00A81456" w:rsidP="00DF6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1456" w:rsidRPr="000E7306" w:rsidRDefault="00A81456" w:rsidP="00DF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DD7573" w:rsidRPr="000E7306" w:rsidRDefault="00DD7573" w:rsidP="00DF6C79">
      <w:pPr>
        <w:spacing w:after="0" w:line="240" w:lineRule="auto"/>
        <w:rPr>
          <w:rFonts w:ascii="Times New Roman" w:hAnsi="Times New Roman" w:cs="Times New Roman"/>
          <w:lang w:val="ky-KG"/>
        </w:rPr>
      </w:pPr>
    </w:p>
    <w:sectPr w:rsidR="00DD7573" w:rsidRPr="000E7306" w:rsidSect="001A3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1E5" w:rsidRDefault="005E71E5">
      <w:pPr>
        <w:spacing w:after="0" w:line="240" w:lineRule="auto"/>
      </w:pPr>
      <w:r>
        <w:separator/>
      </w:r>
    </w:p>
  </w:endnote>
  <w:endnote w:type="continuationSeparator" w:id="0">
    <w:p w:rsidR="005E71E5" w:rsidRDefault="005E7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5E71E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5E71E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5E71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1E5" w:rsidRDefault="005E71E5">
      <w:pPr>
        <w:spacing w:after="0" w:line="240" w:lineRule="auto"/>
      </w:pPr>
      <w:r>
        <w:separator/>
      </w:r>
    </w:p>
  </w:footnote>
  <w:footnote w:type="continuationSeparator" w:id="0">
    <w:p w:rsidR="005E71E5" w:rsidRDefault="005E7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5E71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5E71E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C13" w:rsidRDefault="005E71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2B748B9"/>
    <w:multiLevelType w:val="hybridMultilevel"/>
    <w:tmpl w:val="5E682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24A15"/>
    <w:multiLevelType w:val="hybridMultilevel"/>
    <w:tmpl w:val="BD3C47F2"/>
    <w:lvl w:ilvl="0" w:tplc="27D4364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863723"/>
    <w:multiLevelType w:val="hybridMultilevel"/>
    <w:tmpl w:val="04B63168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936099B"/>
    <w:multiLevelType w:val="hybridMultilevel"/>
    <w:tmpl w:val="604E2952"/>
    <w:lvl w:ilvl="0" w:tplc="54DC0F6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A4509"/>
    <w:multiLevelType w:val="hybridMultilevel"/>
    <w:tmpl w:val="5A00428A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7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8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9">
    <w:nsid w:val="5DC7741C"/>
    <w:multiLevelType w:val="hybridMultilevel"/>
    <w:tmpl w:val="34B8FF56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9676F73"/>
    <w:multiLevelType w:val="hybridMultilevel"/>
    <w:tmpl w:val="D4847606"/>
    <w:lvl w:ilvl="0" w:tplc="C99CE8B8">
      <w:start w:val="1"/>
      <w:numFmt w:val="bullet"/>
      <w:lvlText w:val="•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E3838B9"/>
    <w:multiLevelType w:val="hybridMultilevel"/>
    <w:tmpl w:val="0712A120"/>
    <w:lvl w:ilvl="0" w:tplc="E92E343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13">
    <w:nsid w:val="7C673D08"/>
    <w:multiLevelType w:val="hybridMultilevel"/>
    <w:tmpl w:val="1B3AF4EC"/>
    <w:lvl w:ilvl="0" w:tplc="C99CE8B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8A021D"/>
    <w:multiLevelType w:val="singleLevel"/>
    <w:tmpl w:val="6D3CEE2E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4"/>
  </w:num>
  <w:num w:numId="3">
    <w:abstractNumId w:val="12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5"/>
  </w:num>
  <w:num w:numId="9">
    <w:abstractNumId w:val="9"/>
  </w:num>
  <w:num w:numId="10">
    <w:abstractNumId w:val="3"/>
  </w:num>
  <w:num w:numId="11">
    <w:abstractNumId w:val="2"/>
  </w:num>
  <w:num w:numId="12">
    <w:abstractNumId w:val="4"/>
  </w:num>
  <w:num w:numId="13">
    <w:abstractNumId w:val="11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124"/>
    <w:rsid w:val="000332A2"/>
    <w:rsid w:val="00083874"/>
    <w:rsid w:val="00083963"/>
    <w:rsid w:val="000E7306"/>
    <w:rsid w:val="00112FF1"/>
    <w:rsid w:val="00246426"/>
    <w:rsid w:val="002E5452"/>
    <w:rsid w:val="003E5974"/>
    <w:rsid w:val="00472006"/>
    <w:rsid w:val="004A5024"/>
    <w:rsid w:val="005D1CC6"/>
    <w:rsid w:val="005E71E5"/>
    <w:rsid w:val="00633720"/>
    <w:rsid w:val="00696E75"/>
    <w:rsid w:val="0085425A"/>
    <w:rsid w:val="009A0128"/>
    <w:rsid w:val="00A17124"/>
    <w:rsid w:val="00A457B8"/>
    <w:rsid w:val="00A50E75"/>
    <w:rsid w:val="00A81456"/>
    <w:rsid w:val="00C46035"/>
    <w:rsid w:val="00C64464"/>
    <w:rsid w:val="00D667BB"/>
    <w:rsid w:val="00DD7573"/>
    <w:rsid w:val="00D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DEDF15-2D14-4E0C-BF01-88F8A6CC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71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A171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A171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A171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basedOn w:val="a0"/>
    <w:uiPriority w:val="99"/>
    <w:rsid w:val="00633720"/>
    <w:rPr>
      <w:rFonts w:ascii="Times New Roman" w:hAnsi="Times New Roman" w:cs="Times New Roman"/>
      <w:sz w:val="28"/>
      <w:szCs w:val="28"/>
    </w:rPr>
  </w:style>
  <w:style w:type="paragraph" w:customStyle="1" w:styleId="Style29">
    <w:name w:val="Style29"/>
    <w:basedOn w:val="a"/>
    <w:uiPriority w:val="99"/>
    <w:rsid w:val="00633720"/>
    <w:pPr>
      <w:widowControl w:val="0"/>
      <w:autoSpaceDE w:val="0"/>
      <w:autoSpaceDN w:val="0"/>
      <w:adjustRightInd w:val="0"/>
      <w:spacing w:after="0" w:line="4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A81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F6C79"/>
    <w:pPr>
      <w:ind w:left="720"/>
      <w:contextualSpacing/>
    </w:pPr>
  </w:style>
  <w:style w:type="paragraph" w:customStyle="1" w:styleId="Style23">
    <w:name w:val="Style23"/>
    <w:basedOn w:val="a"/>
    <w:uiPriority w:val="99"/>
    <w:rsid w:val="00246426"/>
    <w:pPr>
      <w:widowControl w:val="0"/>
      <w:autoSpaceDE w:val="0"/>
      <w:autoSpaceDN w:val="0"/>
      <w:adjustRightInd w:val="0"/>
      <w:spacing w:after="0" w:line="480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5946</Words>
  <Characters>33897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susargul-313-1</cp:lastModifiedBy>
  <cp:revision>15</cp:revision>
  <dcterms:created xsi:type="dcterms:W3CDTF">2021-02-05T08:02:00Z</dcterms:created>
  <dcterms:modified xsi:type="dcterms:W3CDTF">2021-06-18T05:01:00Z</dcterms:modified>
</cp:coreProperties>
</file>